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Georgia" w:cs="Georgia" w:eastAsia="Georgia" w:hAnsi="Georgia"/>
          <w:sz w:val="36"/>
          <w:szCs w:val="36"/>
        </w:rPr>
      </w:pPr>
      <w:r w:rsidDel="00000000" w:rsidR="00000000" w:rsidRPr="00000000">
        <w:rPr>
          <w:rFonts w:ascii="Georgia" w:cs="Georgia" w:eastAsia="Georgia" w:hAnsi="Georgia"/>
          <w:b w:val="1"/>
          <w:sz w:val="36"/>
          <w:szCs w:val="36"/>
          <w:rtl w:val="0"/>
        </w:rPr>
        <w:t xml:space="preserve">Silent Guardian Disaster Relief Financial Report</w:t>
      </w:r>
      <w:r w:rsidDel="00000000" w:rsidR="00000000" w:rsidRPr="00000000">
        <w:rPr>
          <w:rFonts w:ascii="Georgia" w:cs="Georgia" w:eastAsia="Georgia" w:hAnsi="Georgia"/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07">
      <w:pPr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August 2025</w:t>
      </w:r>
    </w:p>
    <w:p w:rsidR="00000000" w:rsidDel="00000000" w:rsidP="00000000" w:rsidRDefault="00000000" w:rsidRPr="00000000" w14:paraId="00000008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Income: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Individual Donations: $0.00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Grants and Foundations: $0.00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Corporate Sponsorships: $0.00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Fundraising Events: $0.00</w:t>
      </w:r>
    </w:p>
    <w:p w:rsidR="00000000" w:rsidDel="00000000" w:rsidP="00000000" w:rsidRDefault="00000000" w:rsidRPr="00000000" w14:paraId="0000000F">
      <w:pPr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Total Income: $0.00</w:t>
      </w:r>
    </w:p>
    <w:p w:rsidR="00000000" w:rsidDel="00000000" w:rsidP="00000000" w:rsidRDefault="00000000" w:rsidRPr="00000000" w14:paraId="0000001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Expenses: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Operational and Administrative Expenses(Non-Compensation): $0.00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Program and Training Costs: $0.00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Marketing and Fundraising Expenses: $0.00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Travel and Deployment Expenses: $0.00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Contingency: $0.00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Office Expenses: $0.00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Legal: $0.00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Rent: $0.00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Utilities: $0.00</w:t>
      </w:r>
    </w:p>
    <w:p w:rsidR="00000000" w:rsidDel="00000000" w:rsidP="00000000" w:rsidRDefault="00000000" w:rsidRPr="00000000" w14:paraId="0000001B">
      <w:pPr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Total Expenses: $0.00</w:t>
      </w:r>
    </w:p>
    <w:p w:rsidR="00000000" w:rsidDel="00000000" w:rsidP="00000000" w:rsidRDefault="00000000" w:rsidRPr="00000000" w14:paraId="0000001C">
      <w:pPr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Reimbursements Owed: $275.00</w:t>
      </w:r>
    </w:p>
    <w:p w:rsidR="00000000" w:rsidDel="00000000" w:rsidP="00000000" w:rsidRDefault="00000000" w:rsidRPr="00000000" w14:paraId="0000001E">
      <w:pPr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Upcoming Expenses: $1,119.27</w:t>
      </w:r>
    </w:p>
    <w:p w:rsidR="00000000" w:rsidDel="00000000" w:rsidP="00000000" w:rsidRDefault="00000000" w:rsidRPr="00000000" w14:paraId="0000002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Total Cash in Accounts: $343.91</w:t>
      </w:r>
    </w:p>
    <w:p w:rsidR="00000000" w:rsidDel="00000000" w:rsidP="00000000" w:rsidRDefault="00000000" w:rsidRPr="00000000" w14:paraId="0000002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Notes: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{{Notes}}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1504950</wp:posOffset>
          </wp:positionH>
          <wp:positionV relativeFrom="page">
            <wp:posOffset>190500</wp:posOffset>
          </wp:positionV>
          <wp:extent cx="4762500" cy="141922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5199" l="0" r="0" t="35000"/>
                  <a:stretch>
                    <a:fillRect/>
                  </a:stretch>
                </pic:blipFill>
                <pic:spPr>
                  <a:xfrm>
                    <a:off x="0" y="0"/>
                    <a:ext cx="4762500" cy="14192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